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64BE" w14:textId="77777777" w:rsidR="00FE1E1B" w:rsidRPr="00E074B1" w:rsidRDefault="002D7776" w:rsidP="00FE1E1B">
      <w:pPr>
        <w:rPr>
          <w:b/>
        </w:rPr>
      </w:pPr>
      <w:r w:rsidRPr="00E074B1">
        <w:rPr>
          <w:b/>
        </w:rPr>
        <w:t xml:space="preserve">Departmental Chemical Archive: </w:t>
      </w:r>
      <w:r w:rsidR="00E074B1" w:rsidRPr="00E074B1">
        <w:rPr>
          <w:b/>
        </w:rPr>
        <w:t xml:space="preserve"> How to request your free chemicals</w:t>
      </w:r>
    </w:p>
    <w:p w14:paraId="6653B852" w14:textId="77777777" w:rsidR="002D7776" w:rsidRDefault="002D7776" w:rsidP="00FE1E1B"/>
    <w:p w14:paraId="34D2FFD3" w14:textId="77777777" w:rsidR="00FE1E1B" w:rsidRDefault="00FE1E1B" w:rsidP="00FE1E1B">
      <w:r>
        <w:t>The Chemical Archive was created in 2019 for the storage and distribution of still-useful compounds and reagents left by recently decommissioned laboratories in the Chemistry Department.</w:t>
      </w:r>
      <w:r w:rsidR="00E074B1">
        <w:t xml:space="preserve"> R</w:t>
      </w:r>
      <w:r>
        <w:t xml:space="preserve">esearch groups affiliated with the Chemistry Dept. can request materials and reagents </w:t>
      </w:r>
      <w:r w:rsidR="00E074B1">
        <w:t>from</w:t>
      </w:r>
      <w:r>
        <w:t xml:space="preserve"> the Archive, free of charge!</w:t>
      </w:r>
    </w:p>
    <w:p w14:paraId="1DAD19EC" w14:textId="77777777" w:rsidR="00FE1E1B" w:rsidRDefault="00FE1E1B" w:rsidP="00FE1E1B"/>
    <w:p w14:paraId="5D467919" w14:textId="7C04EB4B" w:rsidR="00FE1E1B" w:rsidRDefault="00FE1E1B" w:rsidP="00FE1E1B">
      <w:r>
        <w:t xml:space="preserve">Requests for available chemicals should be itemized by name and location (Rm. #/ Bin #), and sent by e-mail to the Chem. Dept. Safety TA, </w:t>
      </w:r>
      <w:r w:rsidR="00CA401B">
        <w:t>Will Swann (</w:t>
      </w:r>
      <w:hyperlink r:id="rId7" w:history="1">
        <w:r w:rsidR="00CA401B" w:rsidRPr="008C0698">
          <w:rPr>
            <w:rStyle w:val="Hyperlink"/>
          </w:rPr>
          <w:t>swann0@purdue.edu</w:t>
        </w:r>
      </w:hyperlink>
      <w:r>
        <w:t>).  The Archive contents will be updated regularly, with new additions announced by e-mail.</w:t>
      </w:r>
    </w:p>
    <w:p w14:paraId="73A0A0CD" w14:textId="77777777" w:rsidR="00FE1E1B" w:rsidRDefault="00FE1E1B" w:rsidP="00FE1E1B"/>
    <w:p w14:paraId="7445C7D0" w14:textId="77777777" w:rsidR="00FE1E1B" w:rsidRDefault="00FE1E1B" w:rsidP="002D7776">
      <w:pPr>
        <w:spacing w:after="120"/>
      </w:pPr>
      <w:r>
        <w:t xml:space="preserve">Please </w:t>
      </w:r>
      <w:r w:rsidR="002D7776">
        <w:t>follow these</w:t>
      </w:r>
      <w:r>
        <w:t xml:space="preserve"> rules when requesting materials and reagents from the Archive:</w:t>
      </w:r>
    </w:p>
    <w:p w14:paraId="340F73C5" w14:textId="6358FED5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agents will be distributed in order of requests received (by e-mail, to </w:t>
      </w:r>
      <w:r w:rsidR="00CA401B">
        <w:t>Safety TA</w:t>
      </w:r>
      <w:r>
        <w:t>).</w:t>
      </w:r>
    </w:p>
    <w:p w14:paraId="4FD9141F" w14:textId="683517A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Requests must include Compound name, Rm#, Bin# (first 3 columns on Archive inventory), </w:t>
      </w:r>
      <w:r>
        <w:rPr>
          <w:u w:val="single"/>
        </w:rPr>
        <w:t>name of recipient</w:t>
      </w:r>
      <w:r w:rsidRPr="00E074B1">
        <w:t xml:space="preserve">, </w:t>
      </w:r>
      <w:r>
        <w:rPr>
          <w:u w:val="single"/>
        </w:rPr>
        <w:t>PI</w:t>
      </w:r>
      <w:r w:rsidRPr="00E074B1">
        <w:t xml:space="preserve">, and </w:t>
      </w:r>
      <w:r>
        <w:rPr>
          <w:u w:val="single"/>
        </w:rPr>
        <w:t>lab address</w:t>
      </w:r>
      <w:r>
        <w:t xml:space="preserve"> (where chemical will be </w:t>
      </w:r>
      <w:r w:rsidR="00E074B1">
        <w:t>kept</w:t>
      </w:r>
      <w:r>
        <w:t>).</w:t>
      </w:r>
    </w:p>
    <w:p w14:paraId="6E67CA27" w14:textId="0BB0B60C" w:rsidR="00FE1E1B" w:rsidRDefault="00FE1E1B" w:rsidP="00CA401B">
      <w:pPr>
        <w:pStyle w:val="ListParagraph"/>
        <w:numPr>
          <w:ilvl w:val="0"/>
          <w:numId w:val="2"/>
        </w:numPr>
        <w:spacing w:after="120"/>
        <w:contextualSpacing w:val="0"/>
      </w:pPr>
      <w:r>
        <w:t>Pickup can be requested at specific times during the week</w:t>
      </w:r>
      <w:r w:rsidR="00CA401B">
        <w:t>; t</w:t>
      </w:r>
      <w:r>
        <w:t>he Safety TA will notify the requestor when and where to meet (usually the room where chemical agent is located.)</w:t>
      </w:r>
      <w:r w:rsidR="00CA401B">
        <w:t xml:space="preserve"> Pickup times for Fall 2022 are:  </w:t>
      </w:r>
      <w:r w:rsidR="00CA401B" w:rsidRPr="00CA401B">
        <w:rPr>
          <w:b/>
          <w:highlight w:val="yellow"/>
        </w:rPr>
        <w:t>Wed. 2 pm</w:t>
      </w:r>
      <w:r w:rsidR="00CA401B" w:rsidRPr="00CA401B">
        <w:rPr>
          <w:highlight w:val="yellow"/>
        </w:rPr>
        <w:t xml:space="preserve">, </w:t>
      </w:r>
      <w:r w:rsidR="00CA401B" w:rsidRPr="00CA401B">
        <w:rPr>
          <w:b/>
          <w:highlight w:val="yellow"/>
        </w:rPr>
        <w:t>Thurs. 11 am</w:t>
      </w:r>
      <w:r w:rsidR="00CA401B" w:rsidRPr="00CA401B">
        <w:rPr>
          <w:highlight w:val="yellow"/>
        </w:rPr>
        <w:t xml:space="preserve">, or </w:t>
      </w:r>
      <w:r w:rsidR="00CA401B" w:rsidRPr="00CA401B">
        <w:rPr>
          <w:b/>
          <w:highlight w:val="yellow"/>
        </w:rPr>
        <w:t>Thurs. 2 pm</w:t>
      </w:r>
      <w:r w:rsidR="00CA401B" w:rsidRPr="00CA401B">
        <w:rPr>
          <w:highlight w:val="yellow"/>
        </w:rPr>
        <w:t>.</w:t>
      </w:r>
      <w:r w:rsidR="00CA401B">
        <w:t xml:space="preserve">  </w:t>
      </w:r>
    </w:p>
    <w:p w14:paraId="1EC33B92" w14:textId="2F28C4C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Requestors must wear </w:t>
      </w:r>
      <w:r w:rsidR="00CA401B">
        <w:t xml:space="preserve">PPE labcoat and eyewear </w:t>
      </w:r>
      <w:r>
        <w:t>(disposable gloves recommended during handling) and bring appropriate secondary containers to transport chemical agents (sturdy cardboard box is usually sufficient).  Special caution should be taken if requesting pyrophoric agents!</w:t>
      </w:r>
    </w:p>
    <w:p w14:paraId="42D11E30" w14:textId="37FBEC2A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distributions are one-way; there are no returns. </w:t>
      </w:r>
      <w:r w:rsidR="00CA401B">
        <w:t>Reagents</w:t>
      </w:r>
      <w:r>
        <w:t xml:space="preserve"> become the property and responsibility of the PI’s lab</w:t>
      </w:r>
      <w:r w:rsidR="00CA401B">
        <w:t>, however the transfer of ownership is noted in the Archives inventory. Those who have an interest in the same compound may contact the new owner and request a share of the chemical, assuming any remains.</w:t>
      </w:r>
    </w:p>
    <w:p w14:paraId="6B800295" w14:textId="77777777" w:rsidR="00FE1E1B" w:rsidRDefault="00FE1E1B" w:rsidP="00FE1E1B"/>
    <w:p w14:paraId="28F00498" w14:textId="77777777" w:rsidR="00FE1E1B" w:rsidRDefault="00FE1E1B" w:rsidP="002D7776">
      <w:pPr>
        <w:spacing w:after="120"/>
      </w:pPr>
      <w:r>
        <w:t>Notes:</w:t>
      </w:r>
    </w:p>
    <w:p w14:paraId="1AECF571" w14:textId="7777777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All chemical agents are provided as-is, with no guarantee for quality.  Peroxide testing strips are available in WTHR 222 (the safety TA can help identify potential peroxide formers). </w:t>
      </w:r>
    </w:p>
    <w:p w14:paraId="0F90A8B3" w14:textId="4D9079E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</w:t>
      </w:r>
      <w:r w:rsidR="00CA401B">
        <w:t>the new owner is contacted by another Chemistry researcher in need of</w:t>
      </w:r>
      <w:r>
        <w:t xml:space="preserve"> the same chemical agent, please shar</w:t>
      </w:r>
      <w:r w:rsidR="00CA401B">
        <w:t>e (standard expectations for collegiality).</w:t>
      </w:r>
    </w:p>
    <w:p w14:paraId="3BA49ACB" w14:textId="7777777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The Archive serves as a distribution center rather than a storage depot; older entries will be sent to REM to make space for newer entries.  </w:t>
      </w:r>
    </w:p>
    <w:p w14:paraId="34D32754" w14:textId="5199D3E2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active laboratories in the Department are interested to contribute reagents into the Archive, please discuss with the </w:t>
      </w:r>
      <w:r w:rsidR="002C4F75">
        <w:t>DSC</w:t>
      </w:r>
      <w:r>
        <w:t xml:space="preserve"> Chair, Alex Wei (in </w:t>
      </w:r>
      <w:r w:rsidR="00CA401B">
        <w:t>many</w:t>
      </w:r>
      <w:r>
        <w:t xml:space="preserve"> cases, disposal through REM may be preferable).</w:t>
      </w:r>
    </w:p>
    <w:p w14:paraId="2398833B" w14:textId="77777777" w:rsidR="007B6F4A" w:rsidRPr="007B6F4A" w:rsidRDefault="007B6F4A" w:rsidP="00FE1E1B">
      <w:pPr>
        <w:rPr>
          <w:rFonts w:ascii="Times New Roman" w:hAnsi="Times New Roman" w:cs="Times New Roman"/>
          <w:sz w:val="24"/>
          <w:szCs w:val="24"/>
        </w:rPr>
      </w:pPr>
    </w:p>
    <w:sectPr w:rsidR="007B6F4A" w:rsidRPr="007B6F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ECCF" w14:textId="77777777" w:rsidR="008332D7" w:rsidRDefault="008332D7" w:rsidP="000674CC">
      <w:r>
        <w:separator/>
      </w:r>
    </w:p>
  </w:endnote>
  <w:endnote w:type="continuationSeparator" w:id="0">
    <w:p w14:paraId="516C2C64" w14:textId="77777777" w:rsidR="008332D7" w:rsidRDefault="008332D7" w:rsidP="000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EB4A" w14:textId="77777777" w:rsidR="008332D7" w:rsidRDefault="008332D7" w:rsidP="000674CC">
      <w:r>
        <w:separator/>
      </w:r>
    </w:p>
  </w:footnote>
  <w:footnote w:type="continuationSeparator" w:id="0">
    <w:p w14:paraId="17D1E8C3" w14:textId="77777777" w:rsidR="008332D7" w:rsidRDefault="008332D7" w:rsidP="000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6436" w14:textId="77777777" w:rsidR="000674CC" w:rsidRDefault="000674CC" w:rsidP="000674CC">
    <w:pPr>
      <w:pStyle w:val="Header"/>
      <w:jc w:val="right"/>
    </w:pPr>
    <w:r>
      <w:t>Alexander Wei</w:t>
    </w:r>
  </w:p>
  <w:p w14:paraId="0CB43367" w14:textId="72C2671C" w:rsidR="000674CC" w:rsidRDefault="00CA401B" w:rsidP="000674CC">
    <w:pPr>
      <w:pStyle w:val="Header"/>
      <w:jc w:val="right"/>
    </w:pPr>
    <w:r>
      <w:t>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3E6"/>
    <w:multiLevelType w:val="hybridMultilevel"/>
    <w:tmpl w:val="9E9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C12"/>
    <w:multiLevelType w:val="hybridMultilevel"/>
    <w:tmpl w:val="132A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45B1"/>
    <w:multiLevelType w:val="hybridMultilevel"/>
    <w:tmpl w:val="DD52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58527">
    <w:abstractNumId w:val="2"/>
  </w:num>
  <w:num w:numId="2" w16cid:durableId="95213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40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A"/>
    <w:rsid w:val="000674CC"/>
    <w:rsid w:val="002C4F75"/>
    <w:rsid w:val="002D7776"/>
    <w:rsid w:val="003A696C"/>
    <w:rsid w:val="00452080"/>
    <w:rsid w:val="006417B7"/>
    <w:rsid w:val="007B6F4A"/>
    <w:rsid w:val="00804766"/>
    <w:rsid w:val="008332D7"/>
    <w:rsid w:val="00873AD9"/>
    <w:rsid w:val="00AF7FB0"/>
    <w:rsid w:val="00CA401B"/>
    <w:rsid w:val="00D8241E"/>
    <w:rsid w:val="00E074B1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64A"/>
  <w15:chartTrackingRefBased/>
  <w15:docId w15:val="{914AFDD0-CAA0-4352-804F-AAF152ED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4CC"/>
  </w:style>
  <w:style w:type="paragraph" w:styleId="Footer">
    <w:name w:val="footer"/>
    <w:basedOn w:val="Normal"/>
    <w:link w:val="Foot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4CC"/>
  </w:style>
  <w:style w:type="character" w:styleId="UnresolvedMention">
    <w:name w:val="Unresolved Mention"/>
    <w:basedOn w:val="DefaultParagraphFont"/>
    <w:uiPriority w:val="99"/>
    <w:semiHidden/>
    <w:unhideWhenUsed/>
    <w:rsid w:val="00CA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ann0@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Alexander</dc:creator>
  <cp:keywords/>
  <dc:description/>
  <cp:lastModifiedBy>Wei, Alexander</cp:lastModifiedBy>
  <cp:revision>3</cp:revision>
  <cp:lastPrinted>2017-05-23T14:51:00Z</cp:lastPrinted>
  <dcterms:created xsi:type="dcterms:W3CDTF">2022-09-08T03:11:00Z</dcterms:created>
  <dcterms:modified xsi:type="dcterms:W3CDTF">2022-09-08T22:57:00Z</dcterms:modified>
</cp:coreProperties>
</file>